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A1C1B" w14:textId="77777777" w:rsidR="00650683" w:rsidRDefault="00650683" w:rsidP="00650683">
      <w:pPr>
        <w:ind w:left="567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0E52CC5" w14:textId="77777777" w:rsidR="00650683" w:rsidRDefault="00650683" w:rsidP="00650683">
      <w:pPr>
        <w:ind w:left="567"/>
        <w:rPr>
          <w:rFonts w:ascii="Arial" w:hAnsi="Arial" w:cs="Arial"/>
          <w:b/>
          <w:sz w:val="22"/>
          <w:szCs w:val="22"/>
        </w:rPr>
      </w:pPr>
    </w:p>
    <w:p w14:paraId="22F3703D" w14:textId="4041E33B" w:rsidR="00650683" w:rsidRDefault="00650683" w:rsidP="00650683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RESOLUCIÓ </w:t>
      </w:r>
      <w:r w:rsidRPr="00B10B97">
        <w:rPr>
          <w:rFonts w:ascii="Arial" w:hAnsi="Arial" w:cs="Arial"/>
          <w:sz w:val="22"/>
          <w:szCs w:val="22"/>
        </w:rPr>
        <w:t>[</w:t>
      </w:r>
      <w:r w:rsidRPr="00E3751E">
        <w:rPr>
          <w:rFonts w:ascii="Arial" w:hAnsi="Arial" w:cs="Arial"/>
          <w:color w:val="999999"/>
          <w:sz w:val="22"/>
          <w:szCs w:val="22"/>
        </w:rPr>
        <w:t>o DECRET / ACORD / etc.</w:t>
      </w:r>
      <w:r w:rsidRPr="00B10B97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 xml:space="preserve"> D'INICI DE</w:t>
      </w:r>
      <w:r w:rsidR="00AC2295">
        <w:rPr>
          <w:rFonts w:ascii="Arial" w:hAnsi="Arial" w:cs="Arial"/>
          <w:b/>
          <w:sz w:val="22"/>
          <w:szCs w:val="22"/>
        </w:rPr>
        <w:t xml:space="preserve"> PROCEDIMENT D'INSPECCIÓ PERIÒDICA</w:t>
      </w:r>
      <w:r>
        <w:rPr>
          <w:rFonts w:ascii="Arial" w:hAnsi="Arial" w:cs="Arial"/>
          <w:b/>
          <w:sz w:val="22"/>
          <w:szCs w:val="22"/>
        </w:rPr>
        <w:t xml:space="preserve"> DE LA INSTAL·LACIÓ </w:t>
      </w:r>
      <w:r w:rsidRPr="008F274C">
        <w:rPr>
          <w:rFonts w:ascii="Arial" w:hAnsi="Arial" w:cs="Arial"/>
          <w:b/>
          <w:sz w:val="22"/>
          <w:szCs w:val="22"/>
        </w:rPr>
        <w:t>[</w:t>
      </w:r>
      <w:r w:rsidR="00B10B97" w:rsidRPr="00B10B97">
        <w:rPr>
          <w:rFonts w:ascii="Arial" w:hAnsi="Arial" w:cs="Arial"/>
          <w:b/>
          <w:color w:val="A6A6A6" w:themeColor="background1" w:themeShade="A6"/>
          <w:sz w:val="22"/>
          <w:szCs w:val="22"/>
        </w:rPr>
        <w:t>TIPUS INSTAL·LACIÓ</w:t>
      </w:r>
      <w:r w:rsidRPr="008F274C">
        <w:rPr>
          <w:rFonts w:ascii="Arial" w:hAnsi="Arial" w:cs="Arial"/>
          <w:b/>
          <w:sz w:val="22"/>
          <w:szCs w:val="22"/>
        </w:rPr>
        <w:t>] [</w:t>
      </w:r>
      <w:r w:rsidR="00B10B97" w:rsidRPr="00B10B97">
        <w:rPr>
          <w:rFonts w:ascii="Arial" w:hAnsi="Arial" w:cs="Arial"/>
          <w:b/>
          <w:color w:val="A6A6A6" w:themeColor="background1" w:themeShade="A6"/>
          <w:sz w:val="22"/>
          <w:szCs w:val="22"/>
        </w:rPr>
        <w:t>NOM INSTAL·LACIÓ</w:t>
      </w:r>
      <w:r w:rsidRPr="008F274C">
        <w:rPr>
          <w:rFonts w:ascii="Arial" w:hAnsi="Arial" w:cs="Arial"/>
          <w:b/>
          <w:sz w:val="22"/>
          <w:szCs w:val="22"/>
        </w:rPr>
        <w:t>]</w:t>
      </w:r>
    </w:p>
    <w:p w14:paraId="70259293" w14:textId="77777777" w:rsidR="00650683" w:rsidRDefault="00650683" w:rsidP="00650683">
      <w:pPr>
        <w:ind w:left="567"/>
        <w:rPr>
          <w:rFonts w:ascii="Arial" w:hAnsi="Arial" w:cs="Arial"/>
          <w:b/>
          <w:sz w:val="22"/>
          <w:szCs w:val="22"/>
        </w:rPr>
      </w:pPr>
    </w:p>
    <w:p w14:paraId="6C74F701" w14:textId="77777777" w:rsidR="00650683" w:rsidRDefault="00650683" w:rsidP="00650683">
      <w:pPr>
        <w:ind w:left="567"/>
        <w:rPr>
          <w:rFonts w:ascii="Arial" w:hAnsi="Arial" w:cs="Arial"/>
          <w:b/>
          <w:sz w:val="22"/>
          <w:szCs w:val="22"/>
        </w:rPr>
      </w:pPr>
    </w:p>
    <w:p w14:paraId="29BEF777" w14:textId="77777777" w:rsidR="00650683" w:rsidRDefault="00650683" w:rsidP="00650683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ANTECEDENTS</w:t>
      </w:r>
    </w:p>
    <w:p w14:paraId="1E285385" w14:textId="77777777" w:rsidR="00650683" w:rsidRDefault="00650683" w:rsidP="00650683">
      <w:pPr>
        <w:ind w:left="567"/>
        <w:rPr>
          <w:rFonts w:ascii="Arial" w:hAnsi="Arial" w:cs="Arial"/>
          <w:b/>
          <w:sz w:val="22"/>
          <w:szCs w:val="22"/>
        </w:rPr>
      </w:pPr>
    </w:p>
    <w:p w14:paraId="274E2EB4" w14:textId="1B1CE77E" w:rsidR="00AC2295" w:rsidRDefault="00AC2295" w:rsidP="00AC2295">
      <w:pPr>
        <w:numPr>
          <w:ilvl w:val="0"/>
          <w:numId w:val="1"/>
        </w:numPr>
        <w:tabs>
          <w:tab w:val="clear" w:pos="720"/>
        </w:tabs>
        <w:spacing w:after="200"/>
        <w:ind w:left="85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data [</w:t>
      </w:r>
      <w:r w:rsidRPr="00601CC4">
        <w:rPr>
          <w:rFonts w:ascii="Arial" w:hAnsi="Arial" w:cs="Arial"/>
          <w:color w:val="999999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] [</w:t>
      </w:r>
      <w:r w:rsidRPr="00601CC4">
        <w:rPr>
          <w:rFonts w:ascii="Arial" w:hAnsi="Arial" w:cs="Arial"/>
          <w:color w:val="999999"/>
          <w:sz w:val="22"/>
          <w:szCs w:val="22"/>
        </w:rPr>
        <w:t>el Sr./ la Sra.</w:t>
      </w:r>
      <w:r>
        <w:rPr>
          <w:rFonts w:ascii="Arial" w:hAnsi="Arial" w:cs="Arial"/>
          <w:sz w:val="22"/>
          <w:szCs w:val="22"/>
        </w:rPr>
        <w:t>] [</w:t>
      </w:r>
      <w:r w:rsidRPr="00601CC4">
        <w:rPr>
          <w:rFonts w:ascii="Arial" w:hAnsi="Arial" w:cs="Arial"/>
          <w:color w:val="999999"/>
          <w:sz w:val="22"/>
          <w:szCs w:val="22"/>
        </w:rPr>
        <w:t>nom titular</w:t>
      </w:r>
      <w:r>
        <w:rPr>
          <w:rFonts w:ascii="Arial" w:hAnsi="Arial" w:cs="Arial"/>
          <w:sz w:val="22"/>
          <w:szCs w:val="22"/>
        </w:rPr>
        <w:t>] com a [</w:t>
      </w:r>
      <w:r w:rsidRPr="00601CC4">
        <w:rPr>
          <w:rFonts w:ascii="Arial" w:hAnsi="Arial" w:cs="Arial"/>
          <w:color w:val="999999"/>
          <w:sz w:val="22"/>
          <w:szCs w:val="22"/>
        </w:rPr>
        <w:t>càrrec</w:t>
      </w:r>
      <w:r>
        <w:rPr>
          <w:rFonts w:ascii="Arial" w:hAnsi="Arial" w:cs="Arial"/>
          <w:sz w:val="22"/>
          <w:szCs w:val="22"/>
        </w:rPr>
        <w:t>] de l'entitat [</w:t>
      </w:r>
      <w:r w:rsidRPr="00601CC4">
        <w:rPr>
          <w:rFonts w:ascii="Arial" w:hAnsi="Arial" w:cs="Arial"/>
          <w:color w:val="999999"/>
          <w:sz w:val="22"/>
          <w:szCs w:val="22"/>
        </w:rPr>
        <w:t>nom entitat titular</w:t>
      </w:r>
      <w:r>
        <w:rPr>
          <w:rFonts w:ascii="Arial" w:hAnsi="Arial" w:cs="Arial"/>
          <w:sz w:val="22"/>
          <w:szCs w:val="22"/>
        </w:rPr>
        <w:t>] va presentar, a través dels canals habilitats a aquest efecte, una comunicació de posada en funcionament de la instal·lació [</w:t>
      </w:r>
      <w:r w:rsidRPr="00601CC4">
        <w:rPr>
          <w:rFonts w:ascii="Arial" w:hAnsi="Arial" w:cs="Arial"/>
          <w:color w:val="999999"/>
          <w:sz w:val="22"/>
          <w:szCs w:val="22"/>
        </w:rPr>
        <w:t>tipus instal·lació</w:t>
      </w:r>
      <w:r>
        <w:rPr>
          <w:rFonts w:ascii="Arial" w:hAnsi="Arial" w:cs="Arial"/>
          <w:sz w:val="22"/>
          <w:szCs w:val="22"/>
        </w:rPr>
        <w:t>] [</w:t>
      </w:r>
      <w:r w:rsidRPr="00601CC4">
        <w:rPr>
          <w:rFonts w:ascii="Arial" w:hAnsi="Arial" w:cs="Arial"/>
          <w:color w:val="999999"/>
          <w:sz w:val="22"/>
          <w:szCs w:val="22"/>
        </w:rPr>
        <w:t>nom instal·lació</w:t>
      </w:r>
      <w:r>
        <w:rPr>
          <w:rFonts w:ascii="Arial" w:hAnsi="Arial" w:cs="Arial"/>
          <w:sz w:val="22"/>
          <w:szCs w:val="22"/>
        </w:rPr>
        <w:t>], del municipi de [</w:t>
      </w:r>
      <w:r w:rsidRPr="00601CC4">
        <w:rPr>
          <w:rFonts w:ascii="Arial" w:hAnsi="Arial" w:cs="Arial"/>
          <w:color w:val="999999"/>
          <w:sz w:val="22"/>
          <w:szCs w:val="22"/>
        </w:rPr>
        <w:t>nom municipi</w:t>
      </w:r>
      <w:r>
        <w:rPr>
          <w:rFonts w:ascii="Arial" w:hAnsi="Arial" w:cs="Arial"/>
          <w:sz w:val="22"/>
          <w:szCs w:val="22"/>
        </w:rPr>
        <w:t>], de la qual és titular. Amb la comunicació va manifestar sota la seva responsabilitat que les dades comunicades són certes, i que disposa de la documentació preceptiva per a iniciar l'activitat, la qual acredita que la instal·lació compleix tots els requisits exigits per la normativa vigent.</w:t>
      </w:r>
    </w:p>
    <w:p w14:paraId="2E829DEB" w14:textId="4BCBA9FC" w:rsidR="00650683" w:rsidRDefault="00650683" w:rsidP="00650683">
      <w:pPr>
        <w:numPr>
          <w:ilvl w:val="0"/>
          <w:numId w:val="1"/>
        </w:numPr>
        <w:tabs>
          <w:tab w:val="clear" w:pos="720"/>
        </w:tabs>
        <w:spacing w:after="240"/>
        <w:ind w:left="8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data [</w:t>
      </w:r>
      <w:r w:rsidRPr="00601CC4">
        <w:rPr>
          <w:rFonts w:ascii="Arial" w:hAnsi="Arial" w:cs="Arial"/>
          <w:color w:val="999999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]</w:t>
      </w:r>
      <w:r w:rsidR="00027BD5">
        <w:rPr>
          <w:rFonts w:ascii="Arial" w:hAnsi="Arial" w:cs="Arial"/>
          <w:sz w:val="22"/>
          <w:szCs w:val="22"/>
        </w:rPr>
        <w:t xml:space="preserve"> es va inscriure</w:t>
      </w:r>
      <w:r>
        <w:rPr>
          <w:rFonts w:ascii="Arial" w:hAnsi="Arial" w:cs="Arial"/>
          <w:sz w:val="22"/>
          <w:szCs w:val="22"/>
        </w:rPr>
        <w:t xml:space="preserve"> la posada en funcionament de la inst</w:t>
      </w:r>
      <w:r w:rsidR="00027BD5">
        <w:rPr>
          <w:rFonts w:ascii="Arial" w:hAnsi="Arial" w:cs="Arial"/>
          <w:sz w:val="22"/>
          <w:szCs w:val="22"/>
        </w:rPr>
        <w:t>al·lació en el Registre d'I</w:t>
      </w:r>
      <w:r>
        <w:rPr>
          <w:rFonts w:ascii="Arial" w:hAnsi="Arial" w:cs="Arial"/>
          <w:sz w:val="22"/>
          <w:szCs w:val="22"/>
        </w:rPr>
        <w:t xml:space="preserve">nstal·lacions </w:t>
      </w:r>
      <w:r w:rsidR="00027BD5">
        <w:rPr>
          <w:rFonts w:ascii="Arial" w:hAnsi="Arial" w:cs="Arial"/>
          <w:sz w:val="22"/>
          <w:szCs w:val="22"/>
        </w:rPr>
        <w:t>Juvenils de la Direcció General de Joventut</w:t>
      </w:r>
      <w:r>
        <w:rPr>
          <w:rFonts w:ascii="Arial" w:hAnsi="Arial" w:cs="Arial"/>
          <w:sz w:val="22"/>
          <w:szCs w:val="22"/>
        </w:rPr>
        <w:t>.</w:t>
      </w:r>
    </w:p>
    <w:p w14:paraId="5F450C33" w14:textId="1834B76B" w:rsidR="00B24723" w:rsidRPr="00C02642" w:rsidRDefault="00B24723" w:rsidP="00B24723">
      <w:pPr>
        <w:spacing w:after="240"/>
        <w:ind w:left="494"/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02642">
        <w:rPr>
          <w:rFonts w:ascii="Arial" w:hAnsi="Arial" w:cs="Arial"/>
          <w:color w:val="808080" w:themeColor="background1" w:themeShade="80"/>
          <w:sz w:val="22"/>
          <w:szCs w:val="22"/>
        </w:rPr>
        <w:t xml:space="preserve">[En cas </w:t>
      </w:r>
      <w:r w:rsidR="00C02642" w:rsidRPr="00C02642">
        <w:rPr>
          <w:rFonts w:ascii="Arial" w:hAnsi="Arial" w:cs="Arial"/>
          <w:color w:val="808080" w:themeColor="background1" w:themeShade="80"/>
          <w:sz w:val="22"/>
          <w:szCs w:val="22"/>
        </w:rPr>
        <w:t>d’IJ antigues, en què</w:t>
      </w:r>
      <w:r w:rsidRPr="00C02642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la inscripció al Registre hagués estat per autorització de la DGJ</w:t>
      </w:r>
      <w:r w:rsidR="00C02642" w:rsidRPr="00C02642">
        <w:rPr>
          <w:rFonts w:ascii="Arial" w:hAnsi="Arial" w:cs="Arial"/>
          <w:color w:val="808080" w:themeColor="background1" w:themeShade="80"/>
          <w:sz w:val="22"/>
          <w:szCs w:val="22"/>
        </w:rPr>
        <w:t>,</w:t>
      </w:r>
      <w:r w:rsidRPr="00C02642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cal redactar els antecedents </w:t>
      </w:r>
      <w:r w:rsidR="00C02642" w:rsidRPr="00C02642">
        <w:rPr>
          <w:rFonts w:ascii="Arial" w:hAnsi="Arial" w:cs="Arial"/>
          <w:color w:val="808080" w:themeColor="background1" w:themeShade="80"/>
          <w:sz w:val="22"/>
          <w:szCs w:val="22"/>
        </w:rPr>
        <w:t>de forma diferent]</w:t>
      </w:r>
    </w:p>
    <w:p w14:paraId="63F110EB" w14:textId="77777777" w:rsidR="00650683" w:rsidRDefault="00650683" w:rsidP="00650683">
      <w:pPr>
        <w:ind w:left="567"/>
        <w:rPr>
          <w:rFonts w:ascii="Arial" w:hAnsi="Arial" w:cs="Arial"/>
          <w:b/>
          <w:sz w:val="22"/>
          <w:szCs w:val="22"/>
        </w:rPr>
      </w:pPr>
    </w:p>
    <w:p w14:paraId="00AAB4D6" w14:textId="77777777" w:rsidR="00650683" w:rsidRDefault="00650683" w:rsidP="00650683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FONAMENTS DE DRET</w:t>
      </w:r>
    </w:p>
    <w:p w14:paraId="2FE81583" w14:textId="77777777" w:rsidR="00650683" w:rsidRDefault="00650683" w:rsidP="00650683">
      <w:pPr>
        <w:ind w:left="567"/>
        <w:rPr>
          <w:rFonts w:ascii="Arial" w:hAnsi="Arial" w:cs="Arial"/>
          <w:b/>
          <w:sz w:val="22"/>
          <w:szCs w:val="22"/>
        </w:rPr>
      </w:pPr>
    </w:p>
    <w:p w14:paraId="4E79DC4C" w14:textId="77777777" w:rsidR="00C02642" w:rsidRPr="00E3751E" w:rsidRDefault="00C02642" w:rsidP="00C02642">
      <w:pPr>
        <w:numPr>
          <w:ilvl w:val="0"/>
          <w:numId w:val="2"/>
        </w:numPr>
        <w:tabs>
          <w:tab w:val="clear" w:pos="720"/>
        </w:tabs>
        <w:spacing w:after="200"/>
        <w:ind w:left="85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L'article 3.1 c) del Decret</w:t>
      </w:r>
      <w:r w:rsidRPr="00D130E3">
        <w:rPr>
          <w:rFonts w:ascii="Arial" w:hAnsi="Arial" w:cs="Arial"/>
          <w:sz w:val="22"/>
          <w:szCs w:val="22"/>
        </w:rPr>
        <w:t xml:space="preserve"> 16/2022, d’1 de febrer, d’instal·lacions juvenils i de modificació del Reglament de campaments juvenils, aprovat pel Decret 203/2013, de 30 de juliol</w:t>
      </w:r>
      <w:r w:rsidRPr="00E3751E">
        <w:rPr>
          <w:rFonts w:ascii="Arial" w:hAnsi="Arial" w:cs="Arial"/>
          <w:sz w:val="22"/>
          <w:szCs w:val="22"/>
        </w:rPr>
        <w:t>, estableix que a la Direcció General de Joventut li correspon inspeccionar les instal·lacions juvenils per tal d'assegurar, en tot moment, les seves condicions tècniques</w:t>
      </w:r>
      <w:r>
        <w:rPr>
          <w:rFonts w:ascii="Arial" w:hAnsi="Arial" w:cs="Arial"/>
          <w:sz w:val="22"/>
          <w:szCs w:val="22"/>
        </w:rPr>
        <w:t xml:space="preserve"> </w:t>
      </w:r>
      <w:r w:rsidRPr="00D130E3">
        <w:rPr>
          <w:rFonts w:ascii="Arial" w:hAnsi="Arial" w:cs="Arial"/>
          <w:sz w:val="22"/>
          <w:szCs w:val="22"/>
        </w:rPr>
        <w:t>i de segur</w:t>
      </w:r>
      <w:r>
        <w:rPr>
          <w:rFonts w:ascii="Arial" w:hAnsi="Arial" w:cs="Arial"/>
          <w:sz w:val="22"/>
          <w:szCs w:val="22"/>
        </w:rPr>
        <w:t>etat</w:t>
      </w:r>
      <w:r w:rsidRPr="00E3751E">
        <w:rPr>
          <w:rFonts w:ascii="Arial" w:hAnsi="Arial" w:cs="Arial"/>
          <w:sz w:val="22"/>
          <w:szCs w:val="22"/>
        </w:rPr>
        <w:t xml:space="preserve">. </w:t>
      </w:r>
    </w:p>
    <w:p w14:paraId="79C82E7C" w14:textId="77777777" w:rsidR="00C02642" w:rsidRPr="00E3751E" w:rsidRDefault="00C02642" w:rsidP="00C02642">
      <w:pPr>
        <w:numPr>
          <w:ilvl w:val="0"/>
          <w:numId w:val="2"/>
        </w:numPr>
        <w:tabs>
          <w:tab w:val="clear" w:pos="720"/>
        </w:tabs>
        <w:spacing w:after="200"/>
        <w:ind w:left="85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L'article 4.1 del Decret 16/2022</w:t>
      </w:r>
      <w:r w:rsidRPr="00E3751E">
        <w:rPr>
          <w:rFonts w:ascii="Arial" w:hAnsi="Arial" w:cs="Arial"/>
          <w:sz w:val="22"/>
          <w:szCs w:val="22"/>
        </w:rPr>
        <w:t xml:space="preserve">, </w:t>
      </w:r>
      <w:r w:rsidRPr="00D130E3">
        <w:rPr>
          <w:rFonts w:ascii="Arial" w:hAnsi="Arial" w:cs="Arial"/>
          <w:sz w:val="22"/>
          <w:szCs w:val="22"/>
        </w:rPr>
        <w:t>d’1 de febrer</w:t>
      </w:r>
      <w:r w:rsidRPr="00E3751E">
        <w:rPr>
          <w:rFonts w:ascii="Arial" w:hAnsi="Arial" w:cs="Arial"/>
          <w:sz w:val="22"/>
          <w:szCs w:val="22"/>
        </w:rPr>
        <w:t xml:space="preserve">, estableix </w:t>
      </w:r>
      <w:r w:rsidRPr="00E3751E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 que </w:t>
      </w:r>
      <w:r w:rsidRPr="00E3751E">
        <w:rPr>
          <w:rFonts w:ascii="Arial" w:hAnsi="Arial" w:cs="Arial"/>
          <w:sz w:val="22"/>
          <w:szCs w:val="22"/>
          <w:shd w:val="clear" w:color="auto" w:fill="FFFFFF"/>
        </w:rPr>
        <w:t>les comarques i els municipis poden exercir potestats d'execució sobre les instal·lacions juvenils del seu territori</w:t>
      </w:r>
      <w:r w:rsidRPr="00E3751E">
        <w:rPr>
          <w:rFonts w:ascii="Arial" w:hAnsi="Arial" w:cs="Arial"/>
          <w:sz w:val="22"/>
          <w:szCs w:val="22"/>
        </w:rPr>
        <w:t>.</w:t>
      </w:r>
    </w:p>
    <w:p w14:paraId="51C9B174" w14:textId="77777777" w:rsidR="00C02642" w:rsidRPr="00940B65" w:rsidRDefault="00C02642" w:rsidP="00C02642">
      <w:pPr>
        <w:numPr>
          <w:ilvl w:val="0"/>
          <w:numId w:val="2"/>
        </w:numPr>
        <w:tabs>
          <w:tab w:val="clear" w:pos="720"/>
        </w:tabs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E3751E">
        <w:rPr>
          <w:rFonts w:ascii="Arial" w:hAnsi="Arial" w:cs="Arial"/>
          <w:sz w:val="22"/>
          <w:szCs w:val="22"/>
        </w:rPr>
        <w:t>D’acord amb la Llei 38/1991, de 30 de desembre, d’instal·lacions destinades a activitats amb infants i joves i mitjançant el Decret 187/1993, de 27 de juliol, el Govern de la Generalitat va delegar als consells comarcals les competències d’execució en matèria d’instal·lacions juvenils. Aquesta delegació es va fer materia</w:t>
      </w:r>
      <w:r>
        <w:rPr>
          <w:rFonts w:ascii="Arial" w:hAnsi="Arial" w:cs="Arial"/>
          <w:sz w:val="22"/>
          <w:szCs w:val="22"/>
        </w:rPr>
        <w:t>lment efectiva amb la signatura</w:t>
      </w:r>
      <w:r w:rsidRPr="00E3751E">
        <w:rPr>
          <w:rFonts w:ascii="Arial" w:hAnsi="Arial" w:cs="Arial"/>
          <w:sz w:val="22"/>
          <w:szCs w:val="22"/>
        </w:rPr>
        <w:t xml:space="preserve"> del corresponent conveni amb el Consell Comarcal de</w:t>
      </w:r>
      <w:r w:rsidRPr="00940B6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601CC4">
        <w:rPr>
          <w:rFonts w:ascii="Arial" w:hAnsi="Arial" w:cs="Arial"/>
          <w:color w:val="999999"/>
          <w:sz w:val="22"/>
          <w:szCs w:val="22"/>
        </w:rPr>
        <w:t>comarca</w:t>
      </w:r>
      <w:r>
        <w:rPr>
          <w:rFonts w:ascii="Arial" w:hAnsi="Arial" w:cs="Arial"/>
          <w:sz w:val="22"/>
          <w:szCs w:val="22"/>
        </w:rPr>
        <w:t>], i s’exerceix actualment a través del contracte-programa vigent.</w:t>
      </w:r>
    </w:p>
    <w:p w14:paraId="78702985" w14:textId="4079E334" w:rsidR="00650683" w:rsidRPr="00940B65" w:rsidRDefault="00C02642" w:rsidP="00650683">
      <w:pPr>
        <w:numPr>
          <w:ilvl w:val="0"/>
          <w:numId w:val="2"/>
        </w:numPr>
        <w:tabs>
          <w:tab w:val="clear" w:pos="720"/>
        </w:tabs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L'article 52.3 del </w:t>
      </w:r>
      <w:r w:rsidR="00650683">
        <w:rPr>
          <w:rFonts w:ascii="Arial" w:hAnsi="Arial" w:cs="Arial"/>
          <w:sz w:val="22"/>
          <w:szCs w:val="22"/>
        </w:rPr>
        <w:t xml:space="preserve">Decret </w:t>
      </w:r>
      <w:r>
        <w:rPr>
          <w:rFonts w:ascii="Arial" w:hAnsi="Arial" w:cs="Arial"/>
          <w:sz w:val="22"/>
          <w:szCs w:val="22"/>
        </w:rPr>
        <w:t>16/2022</w:t>
      </w:r>
      <w:r w:rsidRPr="00E3751E">
        <w:rPr>
          <w:rFonts w:ascii="Arial" w:hAnsi="Arial" w:cs="Arial"/>
          <w:sz w:val="22"/>
          <w:szCs w:val="22"/>
        </w:rPr>
        <w:t xml:space="preserve">, </w:t>
      </w:r>
      <w:r w:rsidRPr="00D130E3">
        <w:rPr>
          <w:rFonts w:ascii="Arial" w:hAnsi="Arial" w:cs="Arial"/>
          <w:sz w:val="22"/>
          <w:szCs w:val="22"/>
        </w:rPr>
        <w:t>d’1 de febrer</w:t>
      </w:r>
      <w:r w:rsidR="00650683">
        <w:rPr>
          <w:rFonts w:ascii="Arial" w:hAnsi="Arial" w:cs="Arial"/>
          <w:sz w:val="22"/>
          <w:szCs w:val="22"/>
        </w:rPr>
        <w:t>, estableix que, amb independència d'altres inspeccions puntuals</w:t>
      </w:r>
      <w:r>
        <w:rPr>
          <w:rFonts w:ascii="Arial" w:hAnsi="Arial" w:cs="Arial"/>
          <w:sz w:val="22"/>
          <w:szCs w:val="22"/>
        </w:rPr>
        <w:t>, l'administració competent ha de dur</w:t>
      </w:r>
      <w:r w:rsidR="00650683">
        <w:rPr>
          <w:rFonts w:ascii="Arial" w:hAnsi="Arial" w:cs="Arial"/>
          <w:sz w:val="22"/>
          <w:szCs w:val="22"/>
        </w:rPr>
        <w:t xml:space="preserve"> a terme</w:t>
      </w:r>
      <w:r>
        <w:rPr>
          <w:rFonts w:ascii="Arial" w:hAnsi="Arial" w:cs="Arial"/>
          <w:sz w:val="22"/>
          <w:szCs w:val="22"/>
        </w:rPr>
        <w:t>,</w:t>
      </w:r>
      <w:r w:rsidR="00650683">
        <w:rPr>
          <w:rFonts w:ascii="Arial" w:hAnsi="Arial" w:cs="Arial"/>
          <w:sz w:val="22"/>
          <w:szCs w:val="22"/>
        </w:rPr>
        <w:t xml:space="preserve"> </w:t>
      </w:r>
      <w:r w:rsidR="001B32D4">
        <w:rPr>
          <w:rFonts w:ascii="Arial" w:hAnsi="Arial" w:cs="Arial"/>
          <w:sz w:val="22"/>
          <w:szCs w:val="22"/>
        </w:rPr>
        <w:t xml:space="preserve">amb la periodicitat que s’especifica en el Pla d’inspecció vigent, </w:t>
      </w:r>
      <w:r w:rsidR="00650683">
        <w:rPr>
          <w:rFonts w:ascii="Arial" w:hAnsi="Arial" w:cs="Arial"/>
          <w:sz w:val="22"/>
          <w:szCs w:val="22"/>
        </w:rPr>
        <w:t>una inspecció d'ofici de les instal·lacions del seu àmbit territorial, amb l'objectiu de verificar que continuen ajustant-se a la normativa.</w:t>
      </w:r>
    </w:p>
    <w:p w14:paraId="0EE566A7" w14:textId="77777777" w:rsidR="00E10A03" w:rsidRDefault="00E10A03" w:rsidP="00650683">
      <w:pPr>
        <w:ind w:left="567"/>
        <w:rPr>
          <w:rFonts w:ascii="Arial" w:hAnsi="Arial" w:cs="Arial"/>
          <w:sz w:val="22"/>
          <w:szCs w:val="22"/>
        </w:rPr>
      </w:pPr>
    </w:p>
    <w:p w14:paraId="4DDA7169" w14:textId="5BA97474" w:rsidR="00650683" w:rsidRPr="002D0CE6" w:rsidRDefault="00650683" w:rsidP="00650683">
      <w:pPr>
        <w:ind w:left="567"/>
        <w:rPr>
          <w:rFonts w:ascii="Arial" w:hAnsi="Arial" w:cs="Arial"/>
          <w:sz w:val="22"/>
          <w:szCs w:val="22"/>
        </w:rPr>
      </w:pPr>
      <w:r w:rsidRPr="002D0CE6">
        <w:rPr>
          <w:rFonts w:ascii="Arial" w:hAnsi="Arial" w:cs="Arial"/>
          <w:sz w:val="22"/>
          <w:szCs w:val="22"/>
        </w:rPr>
        <w:lastRenderedPageBreak/>
        <w:t xml:space="preserve">Per tot això, </w:t>
      </w:r>
    </w:p>
    <w:p w14:paraId="503D99EB" w14:textId="77777777" w:rsidR="00650683" w:rsidRDefault="00650683" w:rsidP="00650683">
      <w:pPr>
        <w:ind w:left="567"/>
        <w:rPr>
          <w:rFonts w:ascii="Arial" w:hAnsi="Arial" w:cs="Arial"/>
          <w:b/>
          <w:sz w:val="22"/>
          <w:szCs w:val="22"/>
        </w:rPr>
      </w:pPr>
    </w:p>
    <w:p w14:paraId="6646B5DE" w14:textId="77777777" w:rsidR="00650683" w:rsidRDefault="00650683" w:rsidP="00650683">
      <w:pPr>
        <w:ind w:left="567"/>
        <w:rPr>
          <w:rFonts w:ascii="Arial" w:hAnsi="Arial" w:cs="Arial"/>
          <w:b/>
          <w:sz w:val="22"/>
          <w:szCs w:val="22"/>
        </w:rPr>
      </w:pPr>
    </w:p>
    <w:p w14:paraId="41BBFC43" w14:textId="77777777" w:rsidR="00650683" w:rsidRDefault="00650683" w:rsidP="00650683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RESOLC:</w:t>
      </w:r>
    </w:p>
    <w:p w14:paraId="63C95E6B" w14:textId="77777777" w:rsidR="00650683" w:rsidRDefault="00650683" w:rsidP="00650683">
      <w:pPr>
        <w:ind w:left="567"/>
        <w:rPr>
          <w:rFonts w:ascii="Arial" w:hAnsi="Arial" w:cs="Arial"/>
          <w:b/>
          <w:sz w:val="22"/>
          <w:szCs w:val="22"/>
        </w:rPr>
      </w:pPr>
    </w:p>
    <w:p w14:paraId="3F382509" w14:textId="2E43652F" w:rsidR="00650683" w:rsidRPr="000857C2" w:rsidRDefault="00B10B97" w:rsidP="00650683">
      <w:pPr>
        <w:numPr>
          <w:ilvl w:val="0"/>
          <w:numId w:val="3"/>
        </w:numPr>
        <w:tabs>
          <w:tab w:val="clear" w:pos="720"/>
        </w:tabs>
        <w:spacing w:after="240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Iniciar</w:t>
      </w:r>
      <w:r w:rsidR="00650683">
        <w:rPr>
          <w:rFonts w:ascii="Arial" w:hAnsi="Arial" w:cs="Arial"/>
          <w:sz w:val="22"/>
          <w:szCs w:val="22"/>
        </w:rPr>
        <w:t xml:space="preserve"> d’ofici un</w:t>
      </w:r>
      <w:r w:rsidR="001B32D4">
        <w:rPr>
          <w:rFonts w:ascii="Arial" w:hAnsi="Arial" w:cs="Arial"/>
          <w:sz w:val="22"/>
          <w:szCs w:val="22"/>
        </w:rPr>
        <w:t xml:space="preserve"> procediment d’inspecció periòdica</w:t>
      </w:r>
      <w:r w:rsidR="00650683">
        <w:rPr>
          <w:rFonts w:ascii="Arial" w:hAnsi="Arial" w:cs="Arial"/>
          <w:sz w:val="22"/>
          <w:szCs w:val="22"/>
        </w:rPr>
        <w:t xml:space="preserve"> de la instal·lació juvenil [</w:t>
      </w:r>
      <w:r w:rsidR="00650683" w:rsidRPr="00601CC4">
        <w:rPr>
          <w:rFonts w:ascii="Arial" w:hAnsi="Arial" w:cs="Arial"/>
          <w:color w:val="999999"/>
          <w:sz w:val="22"/>
          <w:szCs w:val="22"/>
        </w:rPr>
        <w:t>tipus instal·lació</w:t>
      </w:r>
      <w:r w:rsidR="00650683">
        <w:rPr>
          <w:rFonts w:ascii="Arial" w:hAnsi="Arial" w:cs="Arial"/>
          <w:sz w:val="22"/>
          <w:szCs w:val="22"/>
        </w:rPr>
        <w:t>] [</w:t>
      </w:r>
      <w:r w:rsidR="00650683" w:rsidRPr="00601CC4">
        <w:rPr>
          <w:rFonts w:ascii="Arial" w:hAnsi="Arial" w:cs="Arial"/>
          <w:color w:val="999999"/>
          <w:sz w:val="22"/>
          <w:szCs w:val="22"/>
        </w:rPr>
        <w:t>nom instal·lació</w:t>
      </w:r>
      <w:r w:rsidR="00650683">
        <w:rPr>
          <w:rFonts w:ascii="Arial" w:hAnsi="Arial" w:cs="Arial"/>
          <w:sz w:val="22"/>
          <w:szCs w:val="22"/>
        </w:rPr>
        <w:t>] del municipi de [</w:t>
      </w:r>
      <w:r w:rsidR="00650683" w:rsidRPr="00601CC4">
        <w:rPr>
          <w:rFonts w:ascii="Arial" w:hAnsi="Arial" w:cs="Arial"/>
          <w:color w:val="999999"/>
          <w:sz w:val="22"/>
          <w:szCs w:val="22"/>
        </w:rPr>
        <w:t>nom municipi</w:t>
      </w:r>
      <w:r w:rsidR="00650683">
        <w:rPr>
          <w:rFonts w:ascii="Arial" w:hAnsi="Arial" w:cs="Arial"/>
          <w:sz w:val="22"/>
          <w:szCs w:val="22"/>
        </w:rPr>
        <w:t xml:space="preserve">]. </w:t>
      </w:r>
    </w:p>
    <w:p w14:paraId="67F18EE7" w14:textId="77777777" w:rsidR="00650683" w:rsidRPr="00A84EA0" w:rsidRDefault="00650683" w:rsidP="00650683">
      <w:pPr>
        <w:numPr>
          <w:ilvl w:val="0"/>
          <w:numId w:val="3"/>
        </w:numPr>
        <w:tabs>
          <w:tab w:val="clear" w:pos="720"/>
        </w:tabs>
        <w:spacing w:after="120"/>
        <w:ind w:left="850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Requerir la persona titular de la instal·lació perquè tingui a disposició del personal inspector del Consell Comarcal la documentació següent:</w:t>
      </w:r>
    </w:p>
    <w:p w14:paraId="4B9D7560" w14:textId="77777777" w:rsidR="00B868BC" w:rsidRDefault="00B868BC" w:rsidP="001B32D4">
      <w:pPr>
        <w:spacing w:after="120"/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Informe o </w:t>
      </w:r>
      <w:r w:rsidR="001B32D4" w:rsidRPr="001B32D4">
        <w:rPr>
          <w:rFonts w:ascii="Arial" w:hAnsi="Arial" w:cs="Arial"/>
          <w:sz w:val="22"/>
          <w:szCs w:val="22"/>
        </w:rPr>
        <w:t>acta de la darrera inspecció sobre el compliment de la normativa vigent relativa a les condicions higièniques i sanitàries de la instal·lació i de l’aigua de consum humà, lli</w:t>
      </w:r>
      <w:r>
        <w:rPr>
          <w:rFonts w:ascii="Arial" w:hAnsi="Arial" w:cs="Arial"/>
          <w:sz w:val="22"/>
          <w:szCs w:val="22"/>
        </w:rPr>
        <w:t xml:space="preserve">urat per l’organisme competent. </w:t>
      </w:r>
    </w:p>
    <w:p w14:paraId="6A470C82" w14:textId="71B9D739" w:rsidR="00B868BC" w:rsidRPr="00676FCE" w:rsidRDefault="004B67C0" w:rsidP="00B868BC">
      <w:pPr>
        <w:spacing w:after="120"/>
        <w:ind w:left="993"/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</w:rPr>
        <w:t>[</w:t>
      </w:r>
      <w:r w:rsidR="001B32D4" w:rsidRPr="00676FCE">
        <w:rPr>
          <w:rFonts w:ascii="Arial" w:hAnsi="Arial" w:cs="Arial"/>
          <w:color w:val="808080" w:themeColor="background1" w:themeShade="80"/>
        </w:rPr>
        <w:t>L’obligació de disposar de l’acta o informe sobre les condicions de l’aigua de consum no és aplicable quan l’aigua de consum prové d’una xarxa pública d’abastament i la instal·lació no disposa de dipòsits de reserva d’aigua de consum humà. En aquest cas, la persona titular ha de manifestar, sota la seva responsabilitat i per escrit, que compleix correctament les mesures i els controls de qualitat de l’aigua, d’acord amb la normativa vigent.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</w:p>
    <w:p w14:paraId="1708AA5D" w14:textId="29FB89E6" w:rsidR="001B32D4" w:rsidRPr="00676FCE" w:rsidRDefault="004B67C0" w:rsidP="00B868BC">
      <w:pPr>
        <w:spacing w:after="120"/>
        <w:ind w:left="993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[</w:t>
      </w:r>
      <w:r w:rsidR="00B868BC" w:rsidRPr="00676FCE">
        <w:rPr>
          <w:rFonts w:ascii="Arial" w:hAnsi="Arial" w:cs="Arial"/>
          <w:color w:val="808080" w:themeColor="background1" w:themeShade="80"/>
        </w:rPr>
        <w:t>Les persones titulars d’un alberg de joventut urbà abastit per la xarxa pública d’aigua de consum, sense dipòsits ni servei de restauració col·lectiva, poden aportar, en substitució de l’informe o l’acta d’inspecció sanitària, una manifestació, sota la seva responsabilitat i per escrit, del compliment correcte de les condicions d’higiene de la instal·lació i de qualitat de l’aigua de consum, d’acord amb la normativa vigent.</w:t>
      </w:r>
      <w:r>
        <w:rPr>
          <w:rFonts w:ascii="Arial" w:hAnsi="Arial" w:cs="Arial"/>
          <w:color w:val="808080" w:themeColor="background1" w:themeShade="80"/>
        </w:rPr>
        <w:t>]</w:t>
      </w:r>
    </w:p>
    <w:p w14:paraId="7D216FEE" w14:textId="042213A6" w:rsidR="00676FCE" w:rsidRDefault="00676FCE" w:rsidP="00676FCE">
      <w:pPr>
        <w:spacing w:after="120"/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Pr="001B32D4">
        <w:rPr>
          <w:rFonts w:ascii="Arial" w:hAnsi="Arial" w:cs="Arial"/>
          <w:sz w:val="22"/>
          <w:szCs w:val="22"/>
        </w:rPr>
        <w:t xml:space="preserve">òlissa de l’assegurança de responsabilitat civil que hagi subscrit l’entitat o persona titular de la instal·lació, i </w:t>
      </w:r>
      <w:r w:rsidR="004B67C0">
        <w:rPr>
          <w:rFonts w:ascii="Arial" w:hAnsi="Arial" w:cs="Arial"/>
          <w:sz w:val="22"/>
          <w:szCs w:val="22"/>
        </w:rPr>
        <w:t xml:space="preserve">el rebut de l’any en curs, o </w:t>
      </w:r>
      <w:r w:rsidRPr="001B32D4">
        <w:rPr>
          <w:rFonts w:ascii="Arial" w:hAnsi="Arial" w:cs="Arial"/>
          <w:sz w:val="22"/>
          <w:szCs w:val="22"/>
        </w:rPr>
        <w:t>certificat de la garantia equivalent de què disposa.</w:t>
      </w:r>
    </w:p>
    <w:p w14:paraId="113A1E47" w14:textId="42F8A8CD" w:rsidR="00676FCE" w:rsidRDefault="00676FCE" w:rsidP="00676FCE">
      <w:pPr>
        <w:spacing w:after="120"/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</w:t>
      </w:r>
      <w:r w:rsidRPr="00676FCE">
        <w:rPr>
          <w:rFonts w:ascii="Arial" w:hAnsi="Arial" w:cs="Arial"/>
          <w:sz w:val="22"/>
          <w:szCs w:val="22"/>
        </w:rPr>
        <w:t>nformació sobre els preus vigents, en qualsevol suport, amb el detall dels diversos conceptes i serveis oferts.</w:t>
      </w:r>
    </w:p>
    <w:p w14:paraId="60A0B68F" w14:textId="77777777" w:rsidR="00676FCE" w:rsidRDefault="00676FCE" w:rsidP="00676FCE">
      <w:pPr>
        <w:spacing w:after="120"/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Normes de funcionament intern de la instal·lació.</w:t>
      </w:r>
    </w:p>
    <w:p w14:paraId="1E10F7E8" w14:textId="77777777" w:rsidR="00676FCE" w:rsidRDefault="00676FCE" w:rsidP="00676FCE">
      <w:pPr>
        <w:spacing w:after="120"/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Registre dels usuaris i usuàries de la instal·lació.</w:t>
      </w:r>
    </w:p>
    <w:p w14:paraId="427C6F87" w14:textId="0A862ED1" w:rsidR="001B32D4" w:rsidRPr="001B32D4" w:rsidRDefault="00926879" w:rsidP="001B32D4">
      <w:pPr>
        <w:spacing w:after="120"/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B32D4" w:rsidRPr="001B32D4">
        <w:rPr>
          <w:rFonts w:ascii="Arial" w:hAnsi="Arial" w:cs="Arial"/>
          <w:sz w:val="22"/>
          <w:szCs w:val="22"/>
        </w:rPr>
        <w:t>Les actes que confirmen que s’han dut a terme les inspeccions periòdiques de les instal·lacions subjectes a reglaments tècnics, i els certificats que acrediten que s’han efectuat els manteniments periòdics obligatoris i les reparacions que s’indiquen a les actes, si escau.</w:t>
      </w:r>
    </w:p>
    <w:p w14:paraId="18A4CD29" w14:textId="6F031567" w:rsidR="00650683" w:rsidRDefault="00650683" w:rsidP="00650683">
      <w:pPr>
        <w:spacing w:after="120"/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La documentació tècnica de la instal·lació que va </w:t>
      </w:r>
      <w:r w:rsidR="00926879">
        <w:rPr>
          <w:rFonts w:ascii="Arial" w:hAnsi="Arial" w:cs="Arial"/>
          <w:sz w:val="22"/>
          <w:szCs w:val="22"/>
        </w:rPr>
        <w:t>manifestar</w:t>
      </w:r>
      <w:r>
        <w:rPr>
          <w:rFonts w:ascii="Arial" w:hAnsi="Arial" w:cs="Arial"/>
          <w:sz w:val="22"/>
          <w:szCs w:val="22"/>
        </w:rPr>
        <w:t xml:space="preserve"> posseir mitjançant la </w:t>
      </w:r>
      <w:r w:rsidR="00926879">
        <w:rPr>
          <w:rFonts w:ascii="Arial" w:hAnsi="Arial" w:cs="Arial"/>
          <w:sz w:val="22"/>
          <w:szCs w:val="22"/>
        </w:rPr>
        <w:t>corresponent comunicació:</w:t>
      </w:r>
      <w:r>
        <w:rPr>
          <w:rFonts w:ascii="Arial" w:hAnsi="Arial" w:cs="Arial"/>
          <w:sz w:val="22"/>
          <w:szCs w:val="22"/>
        </w:rPr>
        <w:t xml:space="preserve"> plànols, memòria, certificats i informes, degudament actualitzats si escau.</w:t>
      </w:r>
      <w:r w:rsidR="00926879">
        <w:rPr>
          <w:rFonts w:ascii="Arial" w:hAnsi="Arial" w:cs="Arial"/>
          <w:sz w:val="22"/>
          <w:szCs w:val="22"/>
        </w:rPr>
        <w:t xml:space="preserve"> </w:t>
      </w:r>
      <w:r w:rsidR="00926879" w:rsidRPr="0037680E">
        <w:rPr>
          <w:rFonts w:ascii="Arial" w:hAnsi="Arial" w:cs="Arial"/>
          <w:color w:val="808080" w:themeColor="background1" w:themeShade="80"/>
          <w:sz w:val="22"/>
          <w:szCs w:val="22"/>
        </w:rPr>
        <w:t>[No escau requerir aquesta documentació si ja ha estat lliurada anteriorment al Consell Comarcal</w:t>
      </w:r>
      <w:r w:rsidR="0037680E" w:rsidRPr="0037680E">
        <w:rPr>
          <w:rFonts w:ascii="Arial" w:hAnsi="Arial" w:cs="Arial"/>
          <w:color w:val="808080" w:themeColor="background1" w:themeShade="80"/>
          <w:sz w:val="22"/>
          <w:szCs w:val="22"/>
        </w:rPr>
        <w:t>].</w:t>
      </w:r>
    </w:p>
    <w:p w14:paraId="3925689E" w14:textId="1E34AA4C" w:rsidR="00650683" w:rsidRDefault="00650683" w:rsidP="00650683">
      <w:pPr>
        <w:numPr>
          <w:ilvl w:val="0"/>
          <w:numId w:val="3"/>
        </w:numPr>
        <w:tabs>
          <w:tab w:val="clear" w:pos="720"/>
        </w:tabs>
        <w:spacing w:after="240"/>
        <w:ind w:left="8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Ordenar als serveis tècnics comarcals que duguin a terme una inspecció de la instal·lació esmentada per avaluar la seva adequació tècnica a la normativa aplic</w:t>
      </w:r>
      <w:r w:rsidR="004B67C0">
        <w:rPr>
          <w:rFonts w:ascii="Arial" w:hAnsi="Arial" w:cs="Arial"/>
          <w:sz w:val="22"/>
          <w:szCs w:val="22"/>
        </w:rPr>
        <w:t>able i per comprovar</w:t>
      </w:r>
      <w:r w:rsidRPr="00390F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l'existè</w:t>
      </w:r>
      <w:r w:rsidRPr="00EA7F2E">
        <w:rPr>
          <w:rFonts w:ascii="Arial" w:hAnsi="Arial" w:cs="Arial"/>
          <w:sz w:val="22"/>
          <w:szCs w:val="22"/>
        </w:rPr>
        <w:t>ncia i correcció de</w:t>
      </w:r>
      <w:r>
        <w:rPr>
          <w:rFonts w:ascii="Arial" w:hAnsi="Arial" w:cs="Arial"/>
          <w:sz w:val="22"/>
          <w:szCs w:val="22"/>
        </w:rPr>
        <w:t xml:space="preserve"> la documentació exigible.</w:t>
      </w:r>
    </w:p>
    <w:p w14:paraId="6B2B4EB6" w14:textId="09DD0966" w:rsidR="00650683" w:rsidRDefault="00B10B97" w:rsidP="00650683">
      <w:pPr>
        <w:numPr>
          <w:ilvl w:val="0"/>
          <w:numId w:val="3"/>
        </w:numPr>
        <w:tabs>
          <w:tab w:val="clear" w:pos="720"/>
        </w:tabs>
        <w:spacing w:after="240"/>
        <w:ind w:left="8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Advertir</w:t>
      </w:r>
      <w:r w:rsidR="00650683">
        <w:rPr>
          <w:rFonts w:ascii="Arial" w:hAnsi="Arial" w:cs="Arial"/>
          <w:sz w:val="22"/>
          <w:szCs w:val="22"/>
        </w:rPr>
        <w:t xml:space="preserve"> a la persona titular</w:t>
      </w:r>
      <w:r w:rsidR="00650683" w:rsidRPr="00F90427">
        <w:rPr>
          <w:rFonts w:ascii="Arial" w:hAnsi="Arial" w:cs="Arial"/>
          <w:sz w:val="22"/>
          <w:szCs w:val="22"/>
        </w:rPr>
        <w:t xml:space="preserve"> </w:t>
      </w:r>
      <w:r w:rsidR="00650683">
        <w:rPr>
          <w:rFonts w:ascii="Arial" w:hAnsi="Arial" w:cs="Arial"/>
          <w:sz w:val="22"/>
          <w:szCs w:val="22"/>
        </w:rPr>
        <w:t>de la instal·lació q</w:t>
      </w:r>
      <w:r w:rsidR="00650683" w:rsidRPr="00F90427">
        <w:rPr>
          <w:rFonts w:ascii="Arial" w:hAnsi="Arial" w:cs="Arial"/>
          <w:sz w:val="22"/>
          <w:szCs w:val="22"/>
        </w:rPr>
        <w:t xml:space="preserve">ue </w:t>
      </w:r>
      <w:r w:rsidR="00650683">
        <w:rPr>
          <w:rFonts w:ascii="Arial" w:hAnsi="Arial" w:cs="Arial"/>
          <w:sz w:val="22"/>
          <w:szCs w:val="22"/>
        </w:rPr>
        <w:t xml:space="preserve">les deficiències detectades arran de la inspecció, en cas que n'hi hagués, hauran de ser esmenades en el termini que se </w:t>
      </w:r>
      <w:r w:rsidR="00650683">
        <w:rPr>
          <w:rFonts w:ascii="Arial" w:hAnsi="Arial" w:cs="Arial"/>
          <w:sz w:val="22"/>
          <w:szCs w:val="22"/>
        </w:rPr>
        <w:lastRenderedPageBreak/>
        <w:t>li indiqui, i que la manca d'esmena podrà comportar la incoació del corresponent expedient sancionador.</w:t>
      </w:r>
    </w:p>
    <w:p w14:paraId="777789BC" w14:textId="77777777" w:rsidR="00650683" w:rsidRDefault="00650683" w:rsidP="00650683">
      <w:pPr>
        <w:numPr>
          <w:ilvl w:val="0"/>
          <w:numId w:val="3"/>
        </w:numPr>
        <w:tabs>
          <w:tab w:val="clear" w:pos="720"/>
        </w:tabs>
        <w:spacing w:after="240"/>
        <w:ind w:left="8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Comunicar</w:t>
      </w:r>
      <w:r w:rsidRPr="00E3751E">
        <w:rPr>
          <w:rFonts w:ascii="Arial" w:hAnsi="Arial" w:cs="Arial"/>
          <w:sz w:val="22"/>
          <w:szCs w:val="22"/>
        </w:rPr>
        <w:t xml:space="preserve"> aquesta Resolució</w:t>
      </w:r>
      <w:r>
        <w:rPr>
          <w:rFonts w:ascii="Arial" w:hAnsi="Arial" w:cs="Arial"/>
          <w:sz w:val="22"/>
          <w:szCs w:val="22"/>
        </w:rPr>
        <w:t xml:space="preserve"> a la [</w:t>
      </w:r>
      <w:r w:rsidRPr="00601CC4">
        <w:rPr>
          <w:rFonts w:ascii="Arial" w:hAnsi="Arial" w:cs="Arial"/>
          <w:color w:val="999999"/>
          <w:sz w:val="22"/>
          <w:szCs w:val="22"/>
        </w:rPr>
        <w:t>persona / entitat</w:t>
      </w:r>
      <w:r>
        <w:rPr>
          <w:rFonts w:ascii="Arial" w:hAnsi="Arial" w:cs="Arial"/>
          <w:sz w:val="22"/>
          <w:szCs w:val="22"/>
        </w:rPr>
        <w:t>] interessada i a la Direcció General de Joventut del Departament de Drets</w:t>
      </w:r>
      <w:r w:rsidRPr="0030365C">
        <w:rPr>
          <w:rFonts w:ascii="Arial" w:hAnsi="Arial" w:cs="Arial"/>
          <w:sz w:val="22"/>
          <w:szCs w:val="22"/>
        </w:rPr>
        <w:t xml:space="preserve"> Social</w:t>
      </w:r>
      <w:r>
        <w:rPr>
          <w:rFonts w:ascii="Arial" w:hAnsi="Arial" w:cs="Arial"/>
          <w:sz w:val="22"/>
          <w:szCs w:val="22"/>
        </w:rPr>
        <w:t>s de la Generalitat de Catalunya.</w:t>
      </w:r>
    </w:p>
    <w:p w14:paraId="3FEBE79C" w14:textId="77777777" w:rsidR="00650683" w:rsidRDefault="00650683" w:rsidP="00650683">
      <w:pPr>
        <w:ind w:left="567" w:firstLine="360"/>
        <w:jc w:val="both"/>
        <w:rPr>
          <w:rFonts w:ascii="Arial" w:hAnsi="Arial" w:cs="Arial"/>
          <w:sz w:val="22"/>
          <w:szCs w:val="22"/>
        </w:rPr>
      </w:pPr>
    </w:p>
    <w:p w14:paraId="58211E51" w14:textId="77777777" w:rsidR="00650683" w:rsidRDefault="00650683" w:rsidP="00E10A03">
      <w:pPr>
        <w:ind w:left="567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[Recursos]</w:t>
      </w:r>
    </w:p>
    <w:p w14:paraId="0994F0AE" w14:textId="77777777" w:rsidR="00650683" w:rsidRDefault="00650683" w:rsidP="00650683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1E2023A" w14:textId="77777777" w:rsidR="00650683" w:rsidRDefault="00650683" w:rsidP="00650683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67C3BB1" w14:textId="470019D3" w:rsidR="00650683" w:rsidRDefault="00B10B97" w:rsidP="00650683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601CC4">
        <w:rPr>
          <w:rFonts w:ascii="Arial" w:hAnsi="Arial" w:cs="Arial"/>
          <w:color w:val="999999"/>
          <w:sz w:val="22"/>
          <w:szCs w:val="22"/>
        </w:rPr>
        <w:t>Municipi</w:t>
      </w:r>
      <w:r>
        <w:rPr>
          <w:rFonts w:ascii="Arial" w:hAnsi="Arial" w:cs="Arial"/>
          <w:sz w:val="22"/>
          <w:szCs w:val="22"/>
        </w:rPr>
        <w:t>], a la data de la signatura electrònica.</w:t>
      </w:r>
    </w:p>
    <w:p w14:paraId="270AE03A" w14:textId="77777777" w:rsidR="00650683" w:rsidRDefault="00650683" w:rsidP="00650683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748CC43" w14:textId="577C9D3C" w:rsidR="00650683" w:rsidRDefault="00B10B97" w:rsidP="00650683">
      <w:pPr>
        <w:ind w:left="567"/>
        <w:jc w:val="both"/>
        <w:rPr>
          <w:rFonts w:ascii="Arial" w:hAnsi="Arial" w:cs="Arial"/>
          <w:sz w:val="22"/>
          <w:szCs w:val="22"/>
        </w:rPr>
      </w:pPr>
      <w:r w:rsidRPr="00EB1501">
        <w:rPr>
          <w:rFonts w:ascii="Arial" w:hAnsi="Arial" w:cs="Arial"/>
          <w:sz w:val="22"/>
          <w:szCs w:val="22"/>
        </w:rPr>
        <w:t>[nom i signatura òrgan competent]</w:t>
      </w:r>
      <w:r w:rsidR="00650683">
        <w:rPr>
          <w:rFonts w:ascii="Arial" w:hAnsi="Arial" w:cs="Arial"/>
          <w:sz w:val="22"/>
          <w:szCs w:val="22"/>
        </w:rPr>
        <w:tab/>
      </w:r>
      <w:r w:rsidR="00650683">
        <w:rPr>
          <w:rFonts w:ascii="Arial" w:hAnsi="Arial" w:cs="Arial"/>
          <w:sz w:val="22"/>
          <w:szCs w:val="22"/>
        </w:rPr>
        <w:tab/>
      </w:r>
      <w:r w:rsidR="00650683">
        <w:rPr>
          <w:rFonts w:ascii="Arial" w:hAnsi="Arial" w:cs="Arial"/>
          <w:sz w:val="22"/>
          <w:szCs w:val="22"/>
        </w:rPr>
        <w:tab/>
      </w:r>
      <w:r w:rsidR="00650683">
        <w:rPr>
          <w:rFonts w:ascii="Arial" w:hAnsi="Arial" w:cs="Arial"/>
          <w:sz w:val="22"/>
          <w:szCs w:val="22"/>
        </w:rPr>
        <w:tab/>
      </w:r>
      <w:r w:rsidR="00650683">
        <w:rPr>
          <w:rFonts w:ascii="Arial" w:hAnsi="Arial" w:cs="Arial"/>
          <w:sz w:val="22"/>
          <w:szCs w:val="22"/>
        </w:rPr>
        <w:tab/>
      </w:r>
      <w:r w:rsidR="00650683">
        <w:rPr>
          <w:rFonts w:ascii="Arial" w:hAnsi="Arial" w:cs="Arial"/>
          <w:sz w:val="22"/>
          <w:szCs w:val="22"/>
        </w:rPr>
        <w:tab/>
      </w:r>
      <w:r w:rsidR="00650683">
        <w:rPr>
          <w:rFonts w:ascii="Arial" w:hAnsi="Arial" w:cs="Arial"/>
          <w:sz w:val="22"/>
          <w:szCs w:val="22"/>
        </w:rPr>
        <w:tab/>
      </w:r>
      <w:r w:rsidR="00650683">
        <w:rPr>
          <w:rFonts w:ascii="Arial" w:hAnsi="Arial" w:cs="Arial"/>
          <w:sz w:val="22"/>
          <w:szCs w:val="22"/>
        </w:rPr>
        <w:tab/>
      </w:r>
    </w:p>
    <w:p w14:paraId="6ED11335" w14:textId="77777777" w:rsidR="00650683" w:rsidRDefault="00650683" w:rsidP="00650683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5DAD588" w14:textId="77777777" w:rsidR="00650683" w:rsidRDefault="00650683" w:rsidP="00650683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73EB739" w14:textId="77777777" w:rsidR="00650683" w:rsidRDefault="00650683" w:rsidP="00650683">
      <w:pPr>
        <w:ind w:left="567"/>
        <w:jc w:val="both"/>
        <w:rPr>
          <w:rFonts w:ascii="Arial" w:hAnsi="Arial" w:cs="Arial"/>
          <w:sz w:val="18"/>
          <w:szCs w:val="18"/>
        </w:rPr>
      </w:pPr>
      <w:r w:rsidRPr="000A7471">
        <w:rPr>
          <w:rFonts w:ascii="Arial" w:hAnsi="Arial" w:cs="Arial"/>
          <w:sz w:val="18"/>
          <w:szCs w:val="18"/>
        </w:rPr>
        <w:t>Signat electrònicament</w:t>
      </w:r>
    </w:p>
    <w:p w14:paraId="5C07C000" w14:textId="77777777" w:rsidR="00650683" w:rsidRPr="000A7471" w:rsidRDefault="00650683" w:rsidP="00650683">
      <w:pPr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38B08" wp14:editId="779984B3">
                <wp:simplePos x="0" y="0"/>
                <wp:positionH relativeFrom="column">
                  <wp:posOffset>365735</wp:posOffset>
                </wp:positionH>
                <wp:positionV relativeFrom="paragraph">
                  <wp:posOffset>46990</wp:posOffset>
                </wp:positionV>
                <wp:extent cx="1149790" cy="9053"/>
                <wp:effectExtent l="0" t="0" r="31750" b="29210"/>
                <wp:wrapNone/>
                <wp:docPr id="7" name="Connector rec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790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7F451" id="Connector recte 7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3.7pt" to="119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305DA5FB" w14:textId="77777777" w:rsidR="00650683" w:rsidRDefault="00650683" w:rsidP="00650683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3B549D4" w14:textId="77777777" w:rsidR="00650683" w:rsidRDefault="00650683" w:rsidP="00650683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2CDE13F9" w14:textId="77777777" w:rsidR="00650683" w:rsidRDefault="00650683" w:rsidP="00650683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EB0F5A5" w14:textId="77777777" w:rsidR="00650683" w:rsidRDefault="00650683" w:rsidP="00650683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45CCB201" w14:textId="77777777" w:rsidR="0038574A" w:rsidRDefault="00465140"/>
    <w:sectPr w:rsidR="0038574A" w:rsidSect="004B67C0">
      <w:headerReference w:type="even" r:id="rId10"/>
      <w:headerReference w:type="default" r:id="rId11"/>
      <w:footerReference w:type="default" r:id="rId12"/>
      <w:pgSz w:w="11906" w:h="16838"/>
      <w:pgMar w:top="2268" w:right="1644" w:bottom="2269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EEEED" w14:textId="77777777" w:rsidR="0037680E" w:rsidRDefault="0037680E" w:rsidP="0037680E">
      <w:r>
        <w:separator/>
      </w:r>
    </w:p>
  </w:endnote>
  <w:endnote w:type="continuationSeparator" w:id="0">
    <w:p w14:paraId="61229AB7" w14:textId="77777777" w:rsidR="0037680E" w:rsidRDefault="0037680E" w:rsidP="0037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7834" w14:textId="77777777" w:rsidR="00C0354D" w:rsidRDefault="00465140">
    <w:pPr>
      <w:pStyle w:val="Peu"/>
      <w:ind w:firstLine="567"/>
      <w:rPr>
        <w:rFonts w:ascii="Helvetica" w:hAnsi="Helvetica"/>
        <w:sz w:val="16"/>
      </w:rPr>
    </w:pPr>
  </w:p>
  <w:p w14:paraId="6BAA421F" w14:textId="77777777" w:rsidR="00C0354D" w:rsidRDefault="00465140">
    <w:pPr>
      <w:pStyle w:val="Peu"/>
      <w:ind w:firstLine="567"/>
      <w:rPr>
        <w:rFonts w:ascii="Helvetica" w:hAnsi="Helvetica"/>
        <w:sz w:val="16"/>
      </w:rPr>
    </w:pPr>
  </w:p>
  <w:p w14:paraId="7DB79A4A" w14:textId="77777777" w:rsidR="001464DD" w:rsidRPr="002B16F7" w:rsidRDefault="00B10B97">
    <w:pPr>
      <w:pStyle w:val="Peu"/>
      <w:ind w:firstLine="567"/>
      <w:rPr>
        <w:rFonts w:ascii="Helvetica" w:hAnsi="Helvetica"/>
        <w:sz w:val="16"/>
      </w:rPr>
    </w:pPr>
    <w:r w:rsidRPr="002B16F7">
      <w:rPr>
        <w:rFonts w:ascii="Helvetica" w:hAnsi="Helvetica"/>
        <w:sz w:val="16"/>
      </w:rPr>
      <w:t>Calàbria, 147</w:t>
    </w:r>
    <w:r w:rsidRPr="002B16F7">
      <w:rPr>
        <w:rFonts w:ascii="Helvetica" w:hAnsi="Helvetica"/>
        <w:sz w:val="16"/>
      </w:rPr>
      <w:tab/>
    </w:r>
    <w:r w:rsidRPr="002B16F7">
      <w:rPr>
        <w:rFonts w:ascii="Helvetica" w:hAnsi="Helvetica"/>
        <w:sz w:val="16"/>
      </w:rPr>
      <w:tab/>
    </w:r>
  </w:p>
  <w:p w14:paraId="07A712FB" w14:textId="77777777" w:rsidR="001464DD" w:rsidRDefault="00B10B97" w:rsidP="00A453A1">
    <w:pPr>
      <w:pStyle w:val="Peu"/>
      <w:tabs>
        <w:tab w:val="clear" w:pos="4252"/>
        <w:tab w:val="left" w:pos="8504"/>
      </w:tabs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>08015 Barcelona</w:t>
    </w:r>
    <w:r>
      <w:rPr>
        <w:rFonts w:ascii="Helvetica" w:hAnsi="Helvetica"/>
        <w:sz w:val="16"/>
      </w:rPr>
      <w:tab/>
    </w:r>
  </w:p>
  <w:p w14:paraId="2F8FD1AB" w14:textId="77777777" w:rsidR="001464DD" w:rsidRDefault="00B10B97">
    <w:pPr>
      <w:pStyle w:val="Peu"/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>Tel. 93 483 83 83</w:t>
    </w:r>
  </w:p>
  <w:p w14:paraId="3B6B6696" w14:textId="77777777" w:rsidR="001464DD" w:rsidRDefault="00B10B97">
    <w:pPr>
      <w:pStyle w:val="Peu"/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>Fax 93 483 83 00</w:t>
    </w:r>
  </w:p>
  <w:p w14:paraId="224B5DB0" w14:textId="77777777" w:rsidR="001464DD" w:rsidRDefault="00B10B97">
    <w:pPr>
      <w:pStyle w:val="Peu"/>
    </w:pPr>
    <w: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DBF1F" w14:textId="77777777" w:rsidR="0037680E" w:rsidRDefault="0037680E" w:rsidP="0037680E">
      <w:r>
        <w:separator/>
      </w:r>
    </w:p>
  </w:footnote>
  <w:footnote w:type="continuationSeparator" w:id="0">
    <w:p w14:paraId="48038A5E" w14:textId="77777777" w:rsidR="0037680E" w:rsidRDefault="0037680E" w:rsidP="0037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164D" w14:textId="77777777" w:rsidR="00F47818" w:rsidRDefault="00B10B97" w:rsidP="00663C04">
    <w:pPr>
      <w:pStyle w:val="Capalera"/>
      <w:tabs>
        <w:tab w:val="left" w:pos="567"/>
      </w:tabs>
      <w:ind w:left="567"/>
    </w:pPr>
    <w:r>
      <w:rPr>
        <w:noProof/>
      </w:rPr>
      <w:drawing>
        <wp:inline distT="0" distB="0" distL="0" distR="0" wp14:anchorId="220C22B1" wp14:editId="469BA037">
          <wp:extent cx="1443990" cy="316865"/>
          <wp:effectExtent l="0" t="0" r="0" b="0"/>
          <wp:docPr id="21" name="Imatge 21" descr="Logo_DDS-Direccio_General_Joventut_BN_l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DS-Direccio_General_Joventut_BN_l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E452" w14:textId="4D72636B" w:rsidR="00663C04" w:rsidRDefault="00B10B97" w:rsidP="0037680E">
    <w:pPr>
      <w:pStyle w:val="Capalera"/>
      <w:tabs>
        <w:tab w:val="clear" w:pos="4252"/>
        <w:tab w:val="clear" w:pos="8504"/>
        <w:tab w:val="left" w:pos="6379"/>
      </w:tabs>
      <w:spacing w:before="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5E357F" wp14:editId="483728F8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2724150" cy="7556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B9826" w14:textId="77777777" w:rsidR="00663C04" w:rsidRPr="006E5372" w:rsidRDefault="00B10B97" w:rsidP="00663C04">
                          <w:pPr>
                            <w:pStyle w:val="Capalera"/>
                            <w:tabs>
                              <w:tab w:val="left" w:pos="567"/>
                              <w:tab w:val="right" w:pos="524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EFC1DF" wp14:editId="07ED38DE">
                                <wp:extent cx="2480945" cy="457200"/>
                                <wp:effectExtent l="0" t="0" r="0" b="0"/>
                                <wp:docPr id="22" name="Imatge 1" descr="Logo_DDS-Direccio_General_Joventut_B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DDS-Direccio_General_Joventut_B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094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E357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45pt;width:214.5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" filled="f" stroked="f">
              <v:textbox inset=".5mm,.3mm,.5mm,.3mm">
                <w:txbxContent>
                  <w:p w14:paraId="072B9826" w14:textId="77777777" w:rsidR="00663C04" w:rsidRPr="006E5372" w:rsidRDefault="002C613B" w:rsidP="00663C04">
                    <w:pPr>
                      <w:pStyle w:val="Capalera"/>
                      <w:tabs>
                        <w:tab w:val="left" w:pos="567"/>
                        <w:tab w:val="right" w:pos="524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BEFC1DF" wp14:editId="07ED38DE">
                          <wp:extent cx="2480945" cy="457200"/>
                          <wp:effectExtent l="0" t="0" r="0" b="0"/>
                          <wp:docPr id="22" name="Imatge 1" descr="Logo_DDS-Direccio_General_Joventut_B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DDS-Direccio_General_Joventut_B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094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ascii="Helvetica*" w:hAnsi="Helvetica*"/>
        <w:sz w:val="16"/>
        <w:szCs w:val="16"/>
      </w:rPr>
      <w:t>R/N: B0319/P1011 U041 N_</w:t>
    </w:r>
    <w:r w:rsidR="0037680E">
      <w:rPr>
        <w:rFonts w:ascii="Helvetica*" w:hAnsi="Helvetica*"/>
        <w:sz w:val="16"/>
        <w:szCs w:val="16"/>
      </w:rPr>
      <w:t>Model02</w:t>
    </w:r>
    <w:r>
      <w:rPr>
        <w:rFonts w:ascii="Helvetica*" w:hAnsi="Helvetica*"/>
        <w:sz w:val="16"/>
        <w:szCs w:val="16"/>
        <w:highlight w:val="lightGray"/>
      </w:rPr>
      <w:t xml:space="preserve">              </w:t>
    </w:r>
  </w:p>
  <w:p w14:paraId="47D41A8B" w14:textId="77777777" w:rsidR="001464DD" w:rsidRDefault="00B10B97" w:rsidP="00F90E17">
    <w:pPr>
      <w:pStyle w:val="Capalera"/>
      <w:tabs>
        <w:tab w:val="clear" w:pos="4252"/>
        <w:tab w:val="clear" w:pos="8504"/>
        <w:tab w:val="left" w:pos="6237"/>
      </w:tabs>
      <w:spacing w:before="80"/>
    </w:pPr>
    <w:r>
      <w:rPr>
        <w:rFonts w:ascii="Helvetica*" w:hAnsi="Helvetica*"/>
        <w:sz w:val="16"/>
        <w:szCs w:val="16"/>
      </w:rP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7F50"/>
    <w:multiLevelType w:val="multilevel"/>
    <w:tmpl w:val="7160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3F746DE"/>
    <w:multiLevelType w:val="multilevel"/>
    <w:tmpl w:val="7160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DFA198A"/>
    <w:multiLevelType w:val="multilevel"/>
    <w:tmpl w:val="4EEA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83"/>
    <w:rsid w:val="00027BD5"/>
    <w:rsid w:val="001B32D4"/>
    <w:rsid w:val="0037680E"/>
    <w:rsid w:val="00465140"/>
    <w:rsid w:val="004B67C0"/>
    <w:rsid w:val="00650683"/>
    <w:rsid w:val="00676FCE"/>
    <w:rsid w:val="007C6D56"/>
    <w:rsid w:val="00926879"/>
    <w:rsid w:val="009C21A5"/>
    <w:rsid w:val="009C4A1A"/>
    <w:rsid w:val="00AC2295"/>
    <w:rsid w:val="00B10B97"/>
    <w:rsid w:val="00B24723"/>
    <w:rsid w:val="00B868BC"/>
    <w:rsid w:val="00C02642"/>
    <w:rsid w:val="00E1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609C"/>
  <w15:chartTrackingRefBased/>
  <w15:docId w15:val="{A03A48BF-7719-42ED-9F3E-98BC80AE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tolsprincipals">
    <w:name w:val="Títols principals"/>
    <w:autoRedefine/>
    <w:qFormat/>
    <w:rsid w:val="009C21A5"/>
    <w:pPr>
      <w:pageBreakBefore/>
      <w:spacing w:after="0" w:line="276" w:lineRule="auto"/>
    </w:pPr>
    <w:rPr>
      <w:rFonts w:ascii="Arial" w:eastAsia="Times New Roman" w:hAnsi="Arial" w:cs="Arial"/>
      <w:b/>
      <w:color w:val="C00000"/>
      <w:sz w:val="32"/>
      <w:szCs w:val="24"/>
      <w:lang w:eastAsia="ca-ES"/>
    </w:rPr>
  </w:style>
  <w:style w:type="paragraph" w:customStyle="1" w:styleId="Subttol1">
    <w:name w:val="Subtítol 1"/>
    <w:basedOn w:val="Ttolsprincipals"/>
    <w:autoRedefine/>
    <w:qFormat/>
    <w:rsid w:val="009C21A5"/>
    <w:pPr>
      <w:pageBreakBefore w:val="0"/>
      <w:tabs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</w:tabs>
      <w:spacing w:before="200" w:after="200"/>
      <w:ind w:left="306" w:hanging="357"/>
      <w:outlineLvl w:val="1"/>
    </w:pPr>
    <w:rPr>
      <w:b w:val="0"/>
      <w:sz w:val="24"/>
    </w:rPr>
  </w:style>
  <w:style w:type="paragraph" w:styleId="Capalera">
    <w:name w:val="header"/>
    <w:basedOn w:val="Normal"/>
    <w:link w:val="CapaleraCar"/>
    <w:rsid w:val="0065068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650683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Peu">
    <w:name w:val="footer"/>
    <w:basedOn w:val="Normal"/>
    <w:link w:val="PeuCar"/>
    <w:rsid w:val="0065068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650683"/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customStyle="1" w:styleId="apple-converted-space">
    <w:name w:val="apple-converted-space"/>
    <w:basedOn w:val="Tipusdelletraperdefectedelpargraf"/>
    <w:rsid w:val="0065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1C5B2F8C8154FBEF8FE0393A6CB5B" ma:contentTypeVersion="9" ma:contentTypeDescription="Crea un document nou" ma:contentTypeScope="" ma:versionID="773c58bb61f9cc564f8ea508f83a477a">
  <xsd:schema xmlns:xsd="http://www.w3.org/2001/XMLSchema" xmlns:xs="http://www.w3.org/2001/XMLSchema" xmlns:p="http://schemas.microsoft.com/office/2006/metadata/properties" xmlns:ns3="e17ce7e6-740a-4b9c-ae2e-e5d73d2717ce" targetNamespace="http://schemas.microsoft.com/office/2006/metadata/properties" ma:root="true" ma:fieldsID="04a52cdd0de57fd9f31127a22baf2b5c" ns3:_="">
    <xsd:import namespace="e17ce7e6-740a-4b9c-ae2e-e5d73d271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ce7e6-740a-4b9c-ae2e-e5d73d271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23973-AB3A-432D-8417-94A62B321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DD696-7FC9-4391-9D54-C148CA747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ce7e6-740a-4b9c-ae2e-e5d73d271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CCE84-8D66-438D-9D67-01006013DD57}">
  <ds:schemaRefs>
    <ds:schemaRef ds:uri="http://purl.org/dc/elements/1.1/"/>
    <ds:schemaRef ds:uri="http://schemas.microsoft.com/office/2006/metadata/properties"/>
    <ds:schemaRef ds:uri="e17ce7e6-740a-4b9c-ae2e-e5d73d2717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Eritja Mathieu, Daniel</dc:creator>
  <cp:keywords/>
  <dc:description/>
  <cp:lastModifiedBy>Parera Iglesias, Joaquim</cp:lastModifiedBy>
  <cp:revision>2</cp:revision>
  <dcterms:created xsi:type="dcterms:W3CDTF">2022-08-05T11:01:00Z</dcterms:created>
  <dcterms:modified xsi:type="dcterms:W3CDTF">2022-08-05T11:01:00Z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0x0101005941C5B2F8C8154FBEF8FE0393A6CB5B</vt:lpwstr>
  </property>
</Properties>
</file>